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00" w:lineRule="exact"/>
        <w:rPr>
          <w:rFonts w:ascii="Arial" w:eastAsia="Times New Roman" w:hAnsi="Arial"/>
          <w:b/>
          <w:color w:val="000000" w:themeColor="text1"/>
          <w:sz w:val="32"/>
          <w:szCs w:val="32"/>
          <w:shd w:val="clear" w:color="auto" w:fill="FFFFFF"/>
        </w:rPr>
      </w:pPr>
      <w:r>
        <w:rPr>
          <w:rFonts w:ascii="Arial" w:eastAsia="Times New Roman" w:hAnsi="Arial"/>
          <w:b/>
          <w:color w:val="000000" w:themeColor="text1"/>
          <w:sz w:val="32"/>
          <w:szCs w:val="32"/>
          <w:shd w:val="clear" w:color="auto" w:fill="FFFFFF"/>
        </w:rPr>
        <w:t>Gedankenaustausch mit Mehrwert</w:t>
      </w:r>
    </w:p>
    <w:p>
      <w:pPr>
        <w:spacing w:line="400" w:lineRule="exact"/>
        <w:rPr>
          <w:rFonts w:ascii="Arial" w:eastAsia="Times New Roman" w:hAnsi="Arial"/>
          <w:bCs/>
          <w:color w:val="000000" w:themeColor="text1"/>
          <w:sz w:val="32"/>
          <w:szCs w:val="32"/>
          <w:shd w:val="clear" w:color="auto" w:fill="FFFFFF"/>
        </w:rPr>
      </w:pPr>
      <w:r>
        <w:rPr>
          <w:rFonts w:ascii="Arial" w:eastAsia="Times New Roman" w:hAnsi="Arial"/>
          <w:bCs/>
          <w:color w:val="000000" w:themeColor="text1"/>
          <w:sz w:val="32"/>
          <w:szCs w:val="32"/>
          <w:shd w:val="clear" w:color="auto" w:fill="FFFFFF"/>
        </w:rPr>
        <w:t xml:space="preserve">In </w:t>
      </w:r>
      <w:r>
        <w:rPr>
          <w:rFonts w:ascii="Arial" w:eastAsia="Times New Roman" w:hAnsi="Arial"/>
          <w:bCs/>
          <w:color w:val="000000" w:themeColor="text1"/>
          <w:sz w:val="32"/>
          <w:szCs w:val="32"/>
          <w:shd w:val="clear" w:color="auto" w:fill="FFFFFF"/>
        </w:rPr>
        <w:t xml:space="preserve">der </w:t>
      </w:r>
      <w:r>
        <w:rPr>
          <w:rFonts w:ascii="Arial" w:eastAsia="Times New Roman" w:hAnsi="Arial"/>
          <w:bCs/>
          <w:color w:val="000000" w:themeColor="text1"/>
          <w:sz w:val="32"/>
          <w:szCs w:val="32"/>
          <w:shd w:val="clear" w:color="auto" w:fill="FFFFFF"/>
        </w:rPr>
        <w:t xml:space="preserve">Wertinger Klinik sorgt </w:t>
      </w:r>
      <w:r>
        <w:rPr>
          <w:rFonts w:ascii="Arial" w:eastAsia="Times New Roman" w:hAnsi="Arial"/>
          <w:bCs/>
          <w:color w:val="000000" w:themeColor="text1"/>
          <w:sz w:val="32"/>
          <w:szCs w:val="32"/>
          <w:shd w:val="clear" w:color="auto" w:fill="FFFFFF"/>
        </w:rPr>
        <w:t xml:space="preserve">ein </w:t>
      </w:r>
      <w:r>
        <w:rPr>
          <w:rFonts w:ascii="Arial" w:eastAsia="Times New Roman" w:hAnsi="Arial"/>
          <w:bCs/>
          <w:color w:val="000000" w:themeColor="text1"/>
          <w:sz w:val="32"/>
          <w:szCs w:val="32"/>
          <w:shd w:val="clear" w:color="auto" w:fill="FFFFFF"/>
        </w:rPr>
        <w:t xml:space="preserve">Ärztesymposium für positive Stimmung </w:t>
      </w:r>
    </w:p>
    <w:p>
      <w:pPr>
        <w:spacing w:line="400" w:lineRule="exact"/>
        <w:rPr>
          <w:rFonts w:ascii="Arial" w:eastAsia="Times New Roman" w:hAnsi="Arial"/>
          <w:bCs/>
          <w:color w:val="000000" w:themeColor="text1"/>
          <w:sz w:val="32"/>
          <w:szCs w:val="32"/>
          <w:shd w:val="clear" w:color="auto" w:fill="FFFFFF"/>
        </w:rPr>
      </w:pPr>
    </w:p>
    <w:p>
      <w:pPr>
        <w:spacing w:after="140" w:line="280" w:lineRule="exact"/>
        <w:ind w:right="-28"/>
        <w:rPr>
          <w:rFonts w:ascii="Arial" w:hAnsi="Arial" w:cs="Arial"/>
          <w:bCs/>
          <w:noProof/>
          <w:color w:val="000000" w:themeColor="text1"/>
          <w:sz w:val="18"/>
          <w:szCs w:val="18"/>
        </w:rPr>
      </w:pPr>
      <w:r>
        <w:rPr>
          <w:rFonts w:ascii="Arial" w:hAnsi="Arial" w:cs="Arial"/>
          <w:b/>
          <w:bCs/>
          <w:noProof/>
          <w:color w:val="000000" w:themeColor="text1"/>
          <w:sz w:val="18"/>
          <w:szCs w:val="18"/>
        </w:rPr>
        <w:t>Wertingen</w:t>
      </w:r>
      <w:r>
        <w:rPr>
          <w:rFonts w:ascii="Arial" w:hAnsi="Arial" w:cs="Arial"/>
          <w:bCs/>
          <w:noProof/>
          <w:color w:val="000000" w:themeColor="text1"/>
          <w:sz w:val="18"/>
          <w:szCs w:val="18"/>
        </w:rPr>
        <w:t xml:space="preserve"> Ein Symposium im Wertinger Krankenhaus, speziell ausgerichtet für niedergelassene Ärzte und Ärztinnen aus Wertingen und der Region sowie aus Augsburg, Ulm und Nördlingen sorgte für gute Stimmung. Der Themenschwerpunkt der Fachtagung lag auf der Behandlung älterer Menschen, der sogenannten Geriatrie. Die Resonanz der anwesenden Mediziner</w:t>
      </w:r>
      <w:r>
        <w:rPr>
          <w:rFonts w:ascii="Arial" w:hAnsi="Arial" w:cs="Arial"/>
          <w:bCs/>
          <w:noProof/>
          <w:color w:val="000000" w:themeColor="text1"/>
          <w:sz w:val="18"/>
          <w:szCs w:val="18"/>
        </w:rPr>
        <w:t>:i</w:t>
      </w:r>
      <w:r>
        <w:rPr>
          <w:rFonts w:ascii="Arial" w:hAnsi="Arial" w:cs="Arial"/>
          <w:bCs/>
          <w:noProof/>
          <w:color w:val="000000" w:themeColor="text1"/>
          <w:sz w:val="18"/>
          <w:szCs w:val="18"/>
        </w:rPr>
        <w:t>nnen über die zahlreichen Vorträge lautete von „super“ über „fachlich top“ bis hin zur Aussage, „das ist auch gut für die Kollegialität untereinander“. So urteilten unter anderem die Wertinger Hausärztin Dipl. Psych. Gerda Lienert, ihre Tochter und Praxisnachfolgerin, Dr. Agnes Brinkmann und der Mediziner, Dr. Herbert Nuber. Die drei waren sich einig, „es ist wertvoll, wenn wir hier vor Ort Fachwissen zu diesem Thema vermittelt bekommen.“ Die Initiative, Erkenntnisse über die Versorgung älterer Menschen in der Abteilung Akutgeriatrie in der Wertinger Kreisklinik zu vermitteln, ging von Dr. med. Martina Brielmaier aus. Die Chefärztin ist Internistin, Rheumatologin und Geriaterin. Sie hat sich im Laufe vieler Jahre durch Praxis und Weiterbildung enormes Fachwissen über die Behandlungen von speziell älteren Menschen angeeignet und war federführend beim Aufbau der Abteilung Akutgeriatrie. Gemeinsam mit der Geschäftsführerin der Kreiskliniken Dillingen-Wertingen gGmbH, Sonja Greschner, begrüßte sie die Ärzteschaft, die sich einen Samstag Zeit nahm, um sich zu informieren und auszutauschen. Die Themenpalette war vielseitig, angefangen von der Behandlung bei Frakturen im Alter, dem aktuellen Stand der Osteoporosebehandlungen, wie verfahren bei Herzschwäche, Gicht und Parkinson sowie bei Depressionen im Alter und einiges mehr. Eine Geriaterin, Internistin und Oberärztin aus dem Uniklinikum in Augsburg, Dr. med. Anne Jahns, selbst Bereichsleiterin der dortigen Alterstraumatologie, äußerte sich ebenfalls positiv über das Symposiumangebot der Wertinger Kollegin. „Ich will neuen Input schöpfen und erfahre mal wieder, dass wir Geriater</w:t>
      </w:r>
      <w:r>
        <w:rPr>
          <w:rFonts w:ascii="Arial" w:hAnsi="Arial" w:cs="Arial"/>
          <w:bCs/>
          <w:noProof/>
          <w:color w:val="000000" w:themeColor="text1"/>
          <w:sz w:val="18"/>
          <w:szCs w:val="18"/>
        </w:rPr>
        <w:t>:i</w:t>
      </w:r>
      <w:r>
        <w:rPr>
          <w:rFonts w:ascii="Arial" w:hAnsi="Arial" w:cs="Arial"/>
          <w:bCs/>
          <w:noProof/>
          <w:color w:val="000000" w:themeColor="text1"/>
          <w:sz w:val="18"/>
          <w:szCs w:val="18"/>
        </w:rPr>
        <w:t>nnen generalistisch handeln müssen, bei der Behandlung älterer Patientinnen und Patienten müssen alle Bereiche berücksichtigt werden.“ Sie erkenne, dass in Wertingen in der Akutgeriatrie ein multiprofessionelles Team sämtliche pflegerischen und therapeutischen Maßnahmen abdecke. „Auch in Augsburg wurde 2009 eine interdisziplinäre Alterstraumatologie aufgebaut und ist inzwischen ebenfalls eine gut funktionierende Maschinerie, die es ständig zu verbessern gilt.“ Daher sei i</w:t>
      </w:r>
      <w:r>
        <w:rPr>
          <w:rFonts w:ascii="Arial" w:hAnsi="Arial" w:cs="Arial"/>
          <w:bCs/>
          <w:noProof/>
          <w:color w:val="000000" w:themeColor="text1"/>
          <w:sz w:val="18"/>
          <w:szCs w:val="18"/>
        </w:rPr>
        <w:t>hr gerade der Austausch mit den Fachkolleg:i</w:t>
      </w:r>
      <w:r>
        <w:rPr>
          <w:rFonts w:ascii="Arial" w:hAnsi="Arial" w:cs="Arial"/>
          <w:bCs/>
          <w:noProof/>
          <w:color w:val="000000" w:themeColor="text1"/>
          <w:sz w:val="18"/>
          <w:szCs w:val="18"/>
        </w:rPr>
        <w:t xml:space="preserve">nnen während des Symposiums so wichtig. </w:t>
      </w:r>
    </w:p>
    <w:p>
      <w:pPr>
        <w:spacing w:after="140" w:line="280" w:lineRule="exact"/>
        <w:ind w:right="-28"/>
        <w:rPr>
          <w:rFonts w:ascii="Arial" w:hAnsi="Arial" w:cs="Arial"/>
          <w:bCs/>
          <w:noProof/>
          <w:color w:val="000000" w:themeColor="text1"/>
          <w:sz w:val="18"/>
          <w:szCs w:val="18"/>
        </w:rPr>
      </w:pPr>
      <w:r>
        <w:rPr>
          <w:rFonts w:ascii="Arial" w:hAnsi="Arial" w:cs="Arial"/>
          <w:bCs/>
          <w:noProof/>
          <w:color w:val="000000" w:themeColor="text1"/>
          <w:sz w:val="18"/>
          <w:szCs w:val="18"/>
        </w:rPr>
        <w:t xml:space="preserve">Auch einer der Redner, Professor Dr. Bernhard Kuch aus Nördlingen, beurteilte lobend die Akutgeriatrie im Wertinger Krankenhaus. Hausarzt Nuber sagte: „Wir niedergelassenen Ärzte sind froh über diese Abteilung hier vor Ort, das bringt was und wird auch angenommen.“ Greschner kündigte an: „Das heutige Symposium soll für Sie nicht nur fundierte fachliche Beiträge anbieten, sondern auch in Zukunft eine feste Konstante werden.“ Da sich auch die Kreiskliniken Dillingen-Wertingen gGmbH in einer Umbruchphase seit Beginn dieses Jahres befänden, seien viele Änderungen eingeläutet worden, „in Zukunft wird es mehr Konzentration, mehr Spezialisierung und mehr Kooperation geben.“ Sie sei stolz, behaupten zu können, trotz der Herausforderungen innerhalb der Kliniklandschaften den Fachbereich Geriatrie, im Speziellen die Akutgeriatrie, am Standort Wertingen eingeführt und belebt zu haben. Brielmaier betonte, wie sehr gerade die Geriatrie fachübergreifende Zusammenarbeit erfordere: „Im Sommer 2023 haben wir unsere Strukturprüfung mit Erfolg bestanden, unsere Abteilung ist komplett belegt.“ Greschner und Brielmaier waren sich einig, eine Verzahnung von stationär und </w:t>
      </w:r>
      <w:r>
        <w:rPr>
          <w:rFonts w:ascii="Arial" w:hAnsi="Arial" w:cs="Arial"/>
          <w:bCs/>
          <w:noProof/>
          <w:color w:val="000000" w:themeColor="text1"/>
          <w:sz w:val="18"/>
          <w:szCs w:val="18"/>
        </w:rPr>
        <w:lastRenderedPageBreak/>
        <w:t xml:space="preserve">ambulant sowie die „Betreuung aus einer Hand“ auch im Landkreis als zukunftsträchtige Modelle weiterentwickeln zu wollen. </w:t>
      </w:r>
    </w:p>
    <w:p>
      <w:pPr>
        <w:spacing w:after="140" w:line="280" w:lineRule="exact"/>
        <w:ind w:right="-28"/>
        <w:rPr>
          <w:rFonts w:ascii="Arial" w:hAnsi="Arial" w:cs="Arial"/>
          <w:bCs/>
          <w:noProof/>
          <w:color w:val="000000" w:themeColor="text1"/>
          <w:sz w:val="18"/>
          <w:szCs w:val="18"/>
        </w:rPr>
      </w:pPr>
    </w:p>
    <w:p>
      <w:pPr>
        <w:spacing w:after="140" w:line="280" w:lineRule="exact"/>
        <w:ind w:right="-28"/>
        <w:rPr>
          <w:rFonts w:ascii="Arial" w:hAnsi="Arial" w:cs="Arial"/>
          <w:bCs/>
          <w:noProof/>
          <w:color w:val="000000" w:themeColor="text1"/>
          <w:sz w:val="18"/>
          <w:szCs w:val="18"/>
        </w:rPr>
      </w:pPr>
      <w:r>
        <w:rPr>
          <w:rFonts w:ascii="Arial" w:hAnsi="Arial" w:cs="Arial"/>
          <w:bCs/>
          <w:noProof/>
          <w:color w:val="000000" w:themeColor="text1"/>
          <w:sz w:val="18"/>
          <w:szCs w:val="18"/>
        </w:rPr>
        <w:t>Bildtext:</w:t>
      </w:r>
    </w:p>
    <w:p>
      <w:pPr>
        <w:spacing w:after="140" w:line="280" w:lineRule="exact"/>
        <w:ind w:right="-28"/>
        <w:rPr>
          <w:rFonts w:ascii="Arial" w:hAnsi="Arial" w:cs="Arial"/>
          <w:bCs/>
          <w:noProof/>
          <w:color w:val="000000" w:themeColor="text1"/>
          <w:sz w:val="18"/>
          <w:szCs w:val="18"/>
        </w:rPr>
      </w:pPr>
      <w:r>
        <w:rPr>
          <w:rFonts w:ascii="Arial" w:hAnsi="Arial" w:cs="Arial"/>
          <w:bCs/>
          <w:noProof/>
          <w:color w:val="000000" w:themeColor="text1"/>
          <w:sz w:val="18"/>
          <w:szCs w:val="18"/>
        </w:rPr>
        <w:t>Ärzte, Ärztinnen und Spezialist:i</w:t>
      </w:r>
      <w:r>
        <w:rPr>
          <w:rFonts w:ascii="Arial" w:hAnsi="Arial" w:cs="Arial"/>
          <w:bCs/>
          <w:noProof/>
          <w:color w:val="000000" w:themeColor="text1"/>
          <w:sz w:val="18"/>
          <w:szCs w:val="18"/>
        </w:rPr>
        <w:t xml:space="preserve">nnen in ihrem jeweiligen medizinischen Fachgebiet tauschten sich während des Symposiums im Wertinger Krankenhaus aus, Schwerpunktthema war die Geriatrie. (Foto: </w:t>
      </w:r>
      <w:r>
        <w:rPr>
          <w:rFonts w:ascii="Arial" w:hAnsi="Arial" w:cs="Arial"/>
          <w:bCs/>
          <w:noProof/>
          <w:color w:val="000000" w:themeColor="text1"/>
          <w:sz w:val="18"/>
          <w:szCs w:val="18"/>
        </w:rPr>
        <w:t>KHDW)</w:t>
      </w:r>
    </w:p>
    <w:p>
      <w:pPr>
        <w:spacing w:after="140" w:line="280" w:lineRule="exact"/>
        <w:ind w:right="-28"/>
        <w:rPr>
          <w:rFonts w:ascii="Arial" w:hAnsi="Arial" w:cs="Arial"/>
          <w:bCs/>
          <w:noProof/>
          <w:color w:val="000000" w:themeColor="text1"/>
          <w:sz w:val="18"/>
          <w:szCs w:val="18"/>
        </w:rPr>
      </w:pPr>
      <w:bookmarkStart w:id="0" w:name="_GoBack"/>
      <w:bookmarkEnd w:id="0"/>
    </w:p>
    <w:sectPr>
      <w:headerReference w:type="default" r:id="rId7"/>
      <w:footerReference w:type="default" r:id="rId8"/>
      <w:headerReference w:type="first" r:id="rId9"/>
      <w:pgSz w:w="11906" w:h="16838"/>
      <w:pgMar w:top="3969" w:right="1701" w:bottom="851" w:left="1304"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Frutiger LT 47 LightCn">
    <w:charset w:val="00"/>
    <w:family w:val="auto"/>
    <w:pitch w:val="variable"/>
    <w:sig w:usb0="00000003" w:usb1="00000000" w:usb2="00000000" w:usb3="00000000" w:csb0="00000001" w:csb1="00000000"/>
  </w:font>
  <w:font w:name="Helvetica LT Light">
    <w:altName w:val="Arial"/>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ind w:right="-1164"/>
      <w:jc w:val="right"/>
      <w:rPr>
        <w:rFonts w:ascii="Arial" w:hAnsi="Arial" w:cs="Arial"/>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2"/>
        <w:szCs w:val="12"/>
      </w:rPr>
      <w:t xml:space="preserve">Seite </w:t>
    </w:r>
    <w:r>
      <w:rPr>
        <w:rFonts w:ascii="Arial" w:hAnsi="Arial" w:cs="Arial"/>
        <w:color w:val="000000" w:themeColor="text1"/>
        <w:sz w:val="12"/>
        <w:szCs w:val="12"/>
      </w:rPr>
      <w:fldChar w:fldCharType="begin"/>
    </w:r>
    <w:r>
      <w:rPr>
        <w:rFonts w:ascii="Arial" w:hAnsi="Arial" w:cs="Arial"/>
        <w:color w:val="000000" w:themeColor="text1"/>
        <w:sz w:val="12"/>
        <w:szCs w:val="12"/>
      </w:rPr>
      <w:instrText>PAGE  \* Arabic  \* MERGEFORMAT</w:instrText>
    </w:r>
    <w:r>
      <w:rPr>
        <w:rFonts w:ascii="Arial" w:hAnsi="Arial" w:cs="Arial"/>
        <w:color w:val="000000" w:themeColor="text1"/>
        <w:sz w:val="12"/>
        <w:szCs w:val="12"/>
      </w:rPr>
      <w:fldChar w:fldCharType="separate"/>
    </w:r>
    <w:r>
      <w:rPr>
        <w:rFonts w:ascii="Arial" w:hAnsi="Arial" w:cs="Arial"/>
        <w:noProof/>
        <w:color w:val="000000" w:themeColor="text1"/>
        <w:sz w:val="12"/>
        <w:szCs w:val="12"/>
      </w:rPr>
      <w:t>1</w:t>
    </w:r>
    <w:r>
      <w:rPr>
        <w:rFonts w:ascii="Arial" w:hAnsi="Arial" w:cs="Arial"/>
        <w:color w:val="000000" w:themeColor="text1"/>
        <w:sz w:val="12"/>
        <w:szCs w:val="12"/>
      </w:rPr>
      <w:fldChar w:fldCharType="end"/>
    </w:r>
    <w:r>
      <w:rPr>
        <w:rFonts w:ascii="Arial" w:hAnsi="Arial" w:cs="Arial"/>
        <w:color w:val="000000" w:themeColor="text1"/>
        <w:sz w:val="12"/>
        <w:szCs w:val="12"/>
      </w:rPr>
      <w:t xml:space="preserve"> von 2</w:t>
    </w:r>
  </w:p>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000" cy="1069835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drawing>
        <wp:anchor distT="0" distB="0" distL="114300" distR="114300" simplePos="0" relativeHeight="251658240" behindDoc="1" locked="0" layoutInCell="1" allowOverlap="1">
          <wp:simplePos x="826347" y="-6035040"/>
          <wp:positionH relativeFrom="page">
            <wp:align>left</wp:align>
          </wp:positionH>
          <wp:positionV relativeFrom="page">
            <wp:align>top</wp:align>
          </wp:positionV>
          <wp:extent cx="7547877" cy="1068119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7547877" cy="106811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DE8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764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3CC3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6B3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74B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F6CC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786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EA8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7227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D0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05D60"/>
    <w:multiLevelType w:val="hybridMultilevel"/>
    <w:tmpl w:val="10A00E68"/>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8613A46"/>
    <w:multiLevelType w:val="hybridMultilevel"/>
    <w:tmpl w:val="048CE1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8636672"/>
    <w:multiLevelType w:val="hybridMultilevel"/>
    <w:tmpl w:val="E3B8AB7A"/>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75174C88"/>
    <w:multiLevelType w:val="hybridMultilevel"/>
    <w:tmpl w:val="6F1CEA0C"/>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751C030F"/>
    <w:multiLevelType w:val="hybridMultilevel"/>
    <w:tmpl w:val="8EDAB540"/>
    <w:lvl w:ilvl="0" w:tplc="D0FE3408">
      <w:start w:val="1"/>
      <w:numFmt w:val="lowerLetter"/>
      <w:lvlText w:val="%1)"/>
      <w:lvlJc w:val="left"/>
      <w:pPr>
        <w:tabs>
          <w:tab w:val="num" w:pos="360"/>
        </w:tabs>
        <w:ind w:left="360" w:hanging="360"/>
      </w:pPr>
      <w:rPr>
        <w:rFonts w:ascii="Times New Roman" w:eastAsia="Times New Roman" w:hAnsi="Times New Roman"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color w:val="000000"/>
      <w:sz w:val="24"/>
    </w:rPr>
  </w:style>
  <w:style w:type="paragraph" w:customStyle="1" w:styleId="Kostenart">
    <w:name w:val="Kostenart"/>
    <w:basedOn w:val="Noparagraphstyle"/>
    <w:pPr>
      <w:spacing w:line="240" w:lineRule="exact"/>
    </w:pPr>
    <w:rPr>
      <w:rFonts w:ascii="Frutiger LT 47 LightCn" w:hAnsi="Frutiger LT 47 LightCn"/>
      <w:b/>
      <w:sz w:val="20"/>
    </w:rPr>
  </w:style>
  <w:style w:type="paragraph" w:customStyle="1" w:styleId="Positionentext">
    <w:name w:val="Positionentext"/>
    <w:basedOn w:val="Noparagraphstyle"/>
    <w:pPr>
      <w:tabs>
        <w:tab w:val="left" w:pos="1284"/>
      </w:tabs>
      <w:spacing w:line="220" w:lineRule="exact"/>
    </w:pPr>
    <w:rPr>
      <w:rFonts w:ascii="Frutiger LT 47 LightCn" w:hAnsi="Frutiger LT 47 LightCn"/>
      <w:sz w:val="20"/>
    </w:rPr>
  </w:style>
  <w:style w:type="paragraph" w:customStyle="1" w:styleId="Preis">
    <w:name w:val="Preis"/>
    <w:basedOn w:val="Positionentext"/>
    <w:pPr>
      <w:jc w:val="right"/>
    </w:pPr>
    <w:rPr>
      <w:lang w:val="it-IT"/>
    </w:rPr>
  </w:style>
  <w:style w:type="paragraph" w:customStyle="1" w:styleId="PreisEinzelpositionen">
    <w:name w:val="Preis Einzelpositionen"/>
    <w:basedOn w:val="Preis"/>
  </w:style>
  <w:style w:type="paragraph" w:customStyle="1" w:styleId="Anschrift2">
    <w:name w:val="Anschrift2"/>
    <w:basedOn w:val="Positionentext"/>
    <w:pPr>
      <w:spacing w:before="874" w:line="240" w:lineRule="exact"/>
    </w:pPr>
    <w:rPr>
      <w:lang w:val="en-GB"/>
    </w:rPr>
  </w:style>
  <w:style w:type="paragraph" w:customStyle="1" w:styleId="Anschrift">
    <w:name w:val="Anschrift"/>
    <w:basedOn w:val="Anschrift2"/>
  </w:style>
  <w:style w:type="paragraph" w:customStyle="1" w:styleId="Anschrift3">
    <w:name w:val="Anschrift3"/>
    <w:basedOn w:val="Positionentext"/>
    <w:pPr>
      <w:spacing w:line="240" w:lineRule="exact"/>
    </w:pPr>
  </w:style>
  <w:style w:type="paragraph" w:styleId="Kopfzeile">
    <w:name w:val="header"/>
    <w:basedOn w:val="Standard"/>
    <w:link w:val="KopfzeileZchn"/>
    <w:uiPriority w:val="99"/>
    <w:pPr>
      <w:tabs>
        <w:tab w:val="center" w:pos="4536"/>
        <w:tab w:val="right" w:pos="9072"/>
      </w:tabs>
      <w:spacing w:line="260" w:lineRule="exact"/>
    </w:pPr>
    <w:rPr>
      <w:rFonts w:ascii="Helvetica LT Light" w:hAnsi="Helvetica LT Light"/>
      <w:sz w:val="20"/>
    </w:rPr>
  </w:style>
  <w:style w:type="paragraph" w:customStyle="1" w:styleId="Flietext">
    <w:name w:val="Fließtext"/>
    <w:basedOn w:val="Standard"/>
    <w:pPr>
      <w:spacing w:line="260" w:lineRule="exact"/>
      <w:ind w:right="-85"/>
    </w:pPr>
    <w:rPr>
      <w:rFonts w:ascii="Helvetica LT Light" w:hAnsi="Helvetica LT Light"/>
      <w:sz w:val="20"/>
    </w:r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StandardWeb">
    <w:name w:val="Normal (Web)"/>
    <w:basedOn w:val="Standard"/>
    <w:pPr>
      <w:spacing w:before="100" w:beforeAutospacing="1" w:after="120" w:line="360" w:lineRule="atLeast"/>
    </w:pPr>
    <w:rPr>
      <w:rFonts w:ascii="Times New Roman" w:eastAsia="Times New Roman" w:hAnsi="Times New Roman"/>
      <w:sz w:val="26"/>
      <w:szCs w:val="26"/>
    </w:rPr>
  </w:style>
  <w:style w:type="paragraph" w:customStyle="1" w:styleId="Textkrper21">
    <w:name w:val="Textkörper 21"/>
    <w:basedOn w:val="Standard"/>
    <w:pPr>
      <w:overflowPunct w:val="0"/>
      <w:autoSpaceDE w:val="0"/>
      <w:autoSpaceDN w:val="0"/>
      <w:adjustRightInd w:val="0"/>
      <w:textAlignment w:val="baseline"/>
    </w:pPr>
    <w:rPr>
      <w:rFonts w:ascii="Verdana" w:eastAsia="Times New Roman" w:hAnsi="Verdana"/>
      <w:b/>
      <w:sz w:val="20"/>
    </w:rPr>
  </w:style>
  <w:style w:type="paragraph" w:styleId="Fuzeile">
    <w:name w:val="footer"/>
    <w:basedOn w:val="Standard"/>
    <w:link w:val="FuzeileZchn"/>
    <w:uiPriority w:val="99"/>
    <w:pPr>
      <w:tabs>
        <w:tab w:val="center" w:pos="4536"/>
        <w:tab w:val="right" w:pos="9072"/>
      </w:tabs>
    </w:pPr>
  </w:style>
  <w:style w:type="paragraph" w:styleId="Dokumentstruktur">
    <w:name w:val="Document Map"/>
    <w:basedOn w:val="Standard"/>
    <w:semiHidden/>
    <w:pPr>
      <w:shd w:val="clear" w:color="auto" w:fill="C6D5EC"/>
    </w:pPr>
    <w:rPr>
      <w:rFonts w:ascii="Lucida Grande" w:hAnsi="Lucida Grande"/>
      <w:szCs w:val="24"/>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Pr>
      <w:rFonts w:ascii="Helvetica LT Light" w:hAnsi="Helvetica LT Light"/>
    </w:rPr>
  </w:style>
  <w:style w:type="character" w:customStyle="1" w:styleId="UnresolvedMention">
    <w:name w:val="Unresolved Mention"/>
    <w:basedOn w:val="Absatz-Standardschriftart"/>
    <w:uiPriority w:val="99"/>
    <w:rPr>
      <w:color w:val="605E5C"/>
      <w:shd w:val="clear" w:color="auto" w:fill="E1DFDD"/>
    </w:rPr>
  </w:style>
  <w:style w:type="character" w:customStyle="1" w:styleId="FuzeileZchn">
    <w:name w:val="Fußzeile Zchn"/>
    <w:basedOn w:val="Absatz-Standardschriftart"/>
    <w:link w:val="Fuzeile"/>
    <w:uiPriority w:val="9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94674">
      <w:bodyDiv w:val="1"/>
      <w:marLeft w:val="0"/>
      <w:marRight w:val="0"/>
      <w:marTop w:val="0"/>
      <w:marBottom w:val="0"/>
      <w:divBdr>
        <w:top w:val="none" w:sz="0" w:space="0" w:color="auto"/>
        <w:left w:val="none" w:sz="0" w:space="0" w:color="auto"/>
        <w:bottom w:val="none" w:sz="0" w:space="0" w:color="auto"/>
        <w:right w:val="none" w:sz="0" w:space="0" w:color="auto"/>
      </w:divBdr>
    </w:div>
    <w:div w:id="480659638">
      <w:bodyDiv w:val="1"/>
      <w:marLeft w:val="0"/>
      <w:marRight w:val="0"/>
      <w:marTop w:val="0"/>
      <w:marBottom w:val="0"/>
      <w:divBdr>
        <w:top w:val="none" w:sz="0" w:space="0" w:color="auto"/>
        <w:left w:val="none" w:sz="0" w:space="0" w:color="auto"/>
        <w:bottom w:val="none" w:sz="0" w:space="0" w:color="auto"/>
        <w:right w:val="none" w:sz="0" w:space="0" w:color="auto"/>
      </w:divBdr>
    </w:div>
    <w:div w:id="1090078438">
      <w:bodyDiv w:val="1"/>
      <w:marLeft w:val="0"/>
      <w:marRight w:val="0"/>
      <w:marTop w:val="0"/>
      <w:marBottom w:val="0"/>
      <w:divBdr>
        <w:top w:val="none" w:sz="0" w:space="0" w:color="auto"/>
        <w:left w:val="none" w:sz="0" w:space="0" w:color="auto"/>
        <w:bottom w:val="none" w:sz="0" w:space="0" w:color="auto"/>
        <w:right w:val="none" w:sz="0" w:space="0" w:color="auto"/>
      </w:divBdr>
    </w:div>
    <w:div w:id="1427581469">
      <w:bodyDiv w:val="1"/>
      <w:marLeft w:val="0"/>
      <w:marRight w:val="0"/>
      <w:marTop w:val="0"/>
      <w:marBottom w:val="0"/>
      <w:divBdr>
        <w:top w:val="none" w:sz="0" w:space="0" w:color="auto"/>
        <w:left w:val="none" w:sz="0" w:space="0" w:color="auto"/>
        <w:bottom w:val="none" w:sz="0" w:space="0" w:color="auto"/>
        <w:right w:val="none" w:sz="0" w:space="0" w:color="auto"/>
      </w:divBdr>
    </w:div>
    <w:div w:id="1543328249">
      <w:bodyDiv w:val="1"/>
      <w:marLeft w:val="0"/>
      <w:marRight w:val="0"/>
      <w:marTop w:val="0"/>
      <w:marBottom w:val="0"/>
      <w:divBdr>
        <w:top w:val="none" w:sz="0" w:space="0" w:color="auto"/>
        <w:left w:val="none" w:sz="0" w:space="0" w:color="auto"/>
        <w:bottom w:val="none" w:sz="0" w:space="0" w:color="auto"/>
        <w:right w:val="none" w:sz="0" w:space="0" w:color="auto"/>
      </w:divBdr>
      <w:divsChild>
        <w:div w:id="989166173">
          <w:marLeft w:val="0"/>
          <w:marRight w:val="0"/>
          <w:marTop w:val="0"/>
          <w:marBottom w:val="0"/>
          <w:divBdr>
            <w:top w:val="none" w:sz="0" w:space="0" w:color="auto"/>
            <w:left w:val="none" w:sz="0" w:space="0" w:color="auto"/>
            <w:bottom w:val="none" w:sz="0" w:space="0" w:color="auto"/>
            <w:right w:val="none" w:sz="0" w:space="0" w:color="auto"/>
          </w:divBdr>
          <w:divsChild>
            <w:div w:id="684787783">
              <w:marLeft w:val="0"/>
              <w:marRight w:val="0"/>
              <w:marTop w:val="0"/>
              <w:marBottom w:val="0"/>
              <w:divBdr>
                <w:top w:val="none" w:sz="0" w:space="0" w:color="auto"/>
                <w:left w:val="none" w:sz="0" w:space="0" w:color="auto"/>
                <w:bottom w:val="none" w:sz="0" w:space="0" w:color="auto"/>
                <w:right w:val="none" w:sz="0" w:space="0" w:color="auto"/>
              </w:divBdr>
              <w:divsChild>
                <w:div w:id="479345005">
                  <w:marLeft w:val="0"/>
                  <w:marRight w:val="0"/>
                  <w:marTop w:val="0"/>
                  <w:marBottom w:val="0"/>
                  <w:divBdr>
                    <w:top w:val="none" w:sz="0" w:space="0" w:color="auto"/>
                    <w:left w:val="none" w:sz="0" w:space="0" w:color="auto"/>
                    <w:bottom w:val="none" w:sz="0" w:space="0" w:color="auto"/>
                    <w:right w:val="none" w:sz="0" w:space="0" w:color="auto"/>
                  </w:divBdr>
                </w:div>
              </w:divsChild>
            </w:div>
            <w:div w:id="247470473">
              <w:marLeft w:val="0"/>
              <w:marRight w:val="0"/>
              <w:marTop w:val="0"/>
              <w:marBottom w:val="0"/>
              <w:divBdr>
                <w:top w:val="none" w:sz="0" w:space="0" w:color="auto"/>
                <w:left w:val="none" w:sz="0" w:space="0" w:color="auto"/>
                <w:bottom w:val="none" w:sz="0" w:space="0" w:color="auto"/>
                <w:right w:val="none" w:sz="0" w:space="0" w:color="auto"/>
              </w:divBdr>
              <w:divsChild>
                <w:div w:id="386075879">
                  <w:marLeft w:val="0"/>
                  <w:marRight w:val="0"/>
                  <w:marTop w:val="0"/>
                  <w:marBottom w:val="0"/>
                  <w:divBdr>
                    <w:top w:val="none" w:sz="0" w:space="0" w:color="auto"/>
                    <w:left w:val="none" w:sz="0" w:space="0" w:color="auto"/>
                    <w:bottom w:val="none" w:sz="0" w:space="0" w:color="auto"/>
                    <w:right w:val="none" w:sz="0" w:space="0" w:color="auto"/>
                  </w:divBdr>
                </w:div>
              </w:divsChild>
            </w:div>
            <w:div w:id="319160814">
              <w:marLeft w:val="0"/>
              <w:marRight w:val="0"/>
              <w:marTop w:val="0"/>
              <w:marBottom w:val="0"/>
              <w:divBdr>
                <w:top w:val="none" w:sz="0" w:space="0" w:color="auto"/>
                <w:left w:val="none" w:sz="0" w:space="0" w:color="auto"/>
                <w:bottom w:val="none" w:sz="0" w:space="0" w:color="auto"/>
                <w:right w:val="none" w:sz="0" w:space="0" w:color="auto"/>
              </w:divBdr>
              <w:divsChild>
                <w:div w:id="910509347">
                  <w:marLeft w:val="0"/>
                  <w:marRight w:val="0"/>
                  <w:marTop w:val="0"/>
                  <w:marBottom w:val="0"/>
                  <w:divBdr>
                    <w:top w:val="none" w:sz="0" w:space="0" w:color="auto"/>
                    <w:left w:val="none" w:sz="0" w:space="0" w:color="auto"/>
                    <w:bottom w:val="none" w:sz="0" w:space="0" w:color="auto"/>
                    <w:right w:val="none" w:sz="0" w:space="0" w:color="auto"/>
                  </w:divBdr>
                </w:div>
                <w:div w:id="1998798796">
                  <w:marLeft w:val="0"/>
                  <w:marRight w:val="0"/>
                  <w:marTop w:val="0"/>
                  <w:marBottom w:val="0"/>
                  <w:divBdr>
                    <w:top w:val="none" w:sz="0" w:space="0" w:color="auto"/>
                    <w:left w:val="none" w:sz="0" w:space="0" w:color="auto"/>
                    <w:bottom w:val="none" w:sz="0" w:space="0" w:color="auto"/>
                    <w:right w:val="none" w:sz="0" w:space="0" w:color="auto"/>
                  </w:divBdr>
                </w:div>
              </w:divsChild>
            </w:div>
            <w:div w:id="1974211144">
              <w:marLeft w:val="0"/>
              <w:marRight w:val="0"/>
              <w:marTop w:val="0"/>
              <w:marBottom w:val="0"/>
              <w:divBdr>
                <w:top w:val="none" w:sz="0" w:space="0" w:color="auto"/>
                <w:left w:val="none" w:sz="0" w:space="0" w:color="auto"/>
                <w:bottom w:val="none" w:sz="0" w:space="0" w:color="auto"/>
                <w:right w:val="none" w:sz="0" w:space="0" w:color="auto"/>
              </w:divBdr>
              <w:divsChild>
                <w:div w:id="290718346">
                  <w:marLeft w:val="0"/>
                  <w:marRight w:val="0"/>
                  <w:marTop w:val="0"/>
                  <w:marBottom w:val="0"/>
                  <w:divBdr>
                    <w:top w:val="none" w:sz="0" w:space="0" w:color="auto"/>
                    <w:left w:val="none" w:sz="0" w:space="0" w:color="auto"/>
                    <w:bottom w:val="none" w:sz="0" w:space="0" w:color="auto"/>
                    <w:right w:val="none" w:sz="0" w:space="0" w:color="auto"/>
                  </w:divBdr>
                </w:div>
              </w:divsChild>
            </w:div>
            <w:div w:id="1260219536">
              <w:marLeft w:val="0"/>
              <w:marRight w:val="0"/>
              <w:marTop w:val="0"/>
              <w:marBottom w:val="0"/>
              <w:divBdr>
                <w:top w:val="none" w:sz="0" w:space="0" w:color="auto"/>
                <w:left w:val="none" w:sz="0" w:space="0" w:color="auto"/>
                <w:bottom w:val="none" w:sz="0" w:space="0" w:color="auto"/>
                <w:right w:val="none" w:sz="0" w:space="0" w:color="auto"/>
              </w:divBdr>
              <w:divsChild>
                <w:div w:id="1902711971">
                  <w:marLeft w:val="0"/>
                  <w:marRight w:val="0"/>
                  <w:marTop w:val="0"/>
                  <w:marBottom w:val="0"/>
                  <w:divBdr>
                    <w:top w:val="none" w:sz="0" w:space="0" w:color="auto"/>
                    <w:left w:val="none" w:sz="0" w:space="0" w:color="auto"/>
                    <w:bottom w:val="none" w:sz="0" w:space="0" w:color="auto"/>
                    <w:right w:val="none" w:sz="0" w:space="0" w:color="auto"/>
                  </w:divBdr>
                </w:div>
                <w:div w:id="1100612016">
                  <w:marLeft w:val="0"/>
                  <w:marRight w:val="0"/>
                  <w:marTop w:val="0"/>
                  <w:marBottom w:val="0"/>
                  <w:divBdr>
                    <w:top w:val="none" w:sz="0" w:space="0" w:color="auto"/>
                    <w:left w:val="none" w:sz="0" w:space="0" w:color="auto"/>
                    <w:bottom w:val="none" w:sz="0" w:space="0" w:color="auto"/>
                    <w:right w:val="none" w:sz="0" w:space="0" w:color="auto"/>
                  </w:divBdr>
                </w:div>
              </w:divsChild>
            </w:div>
            <w:div w:id="706372470">
              <w:marLeft w:val="0"/>
              <w:marRight w:val="0"/>
              <w:marTop w:val="0"/>
              <w:marBottom w:val="0"/>
              <w:divBdr>
                <w:top w:val="none" w:sz="0" w:space="0" w:color="auto"/>
                <w:left w:val="none" w:sz="0" w:space="0" w:color="auto"/>
                <w:bottom w:val="none" w:sz="0" w:space="0" w:color="auto"/>
                <w:right w:val="none" w:sz="0" w:space="0" w:color="auto"/>
              </w:divBdr>
              <w:divsChild>
                <w:div w:id="982587815">
                  <w:marLeft w:val="0"/>
                  <w:marRight w:val="0"/>
                  <w:marTop w:val="0"/>
                  <w:marBottom w:val="0"/>
                  <w:divBdr>
                    <w:top w:val="none" w:sz="0" w:space="0" w:color="auto"/>
                    <w:left w:val="none" w:sz="0" w:space="0" w:color="auto"/>
                    <w:bottom w:val="none" w:sz="0" w:space="0" w:color="auto"/>
                    <w:right w:val="none" w:sz="0" w:space="0" w:color="auto"/>
                  </w:divBdr>
                  <w:divsChild>
                    <w:div w:id="18881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468460">
      <w:bodyDiv w:val="1"/>
      <w:marLeft w:val="0"/>
      <w:marRight w:val="0"/>
      <w:marTop w:val="0"/>
      <w:marBottom w:val="0"/>
      <w:divBdr>
        <w:top w:val="none" w:sz="0" w:space="0" w:color="auto"/>
        <w:left w:val="none" w:sz="0" w:space="0" w:color="auto"/>
        <w:bottom w:val="none" w:sz="0" w:space="0" w:color="auto"/>
        <w:right w:val="none" w:sz="0" w:space="0" w:color="auto"/>
      </w:divBdr>
      <w:divsChild>
        <w:div w:id="753935765">
          <w:marLeft w:val="0"/>
          <w:marRight w:val="0"/>
          <w:marTop w:val="0"/>
          <w:marBottom w:val="0"/>
          <w:divBdr>
            <w:top w:val="none" w:sz="0" w:space="0" w:color="auto"/>
            <w:left w:val="none" w:sz="0" w:space="0" w:color="auto"/>
            <w:bottom w:val="none" w:sz="0" w:space="0" w:color="auto"/>
            <w:right w:val="none" w:sz="0" w:space="0" w:color="auto"/>
          </w:divBdr>
          <w:divsChild>
            <w:div w:id="40133629">
              <w:marLeft w:val="0"/>
              <w:marRight w:val="0"/>
              <w:marTop w:val="0"/>
              <w:marBottom w:val="0"/>
              <w:divBdr>
                <w:top w:val="none" w:sz="0" w:space="0" w:color="auto"/>
                <w:left w:val="none" w:sz="0" w:space="0" w:color="auto"/>
                <w:bottom w:val="none" w:sz="0" w:space="0" w:color="auto"/>
                <w:right w:val="none" w:sz="0" w:space="0" w:color="auto"/>
              </w:divBdr>
              <w:divsChild>
                <w:div w:id="1727558327">
                  <w:marLeft w:val="0"/>
                  <w:marRight w:val="0"/>
                  <w:marTop w:val="0"/>
                  <w:marBottom w:val="0"/>
                  <w:divBdr>
                    <w:top w:val="none" w:sz="0" w:space="0" w:color="auto"/>
                    <w:left w:val="none" w:sz="0" w:space="0" w:color="auto"/>
                    <w:bottom w:val="none" w:sz="0" w:space="0" w:color="auto"/>
                    <w:right w:val="none" w:sz="0" w:space="0" w:color="auto"/>
                  </w:divBdr>
                </w:div>
              </w:divsChild>
            </w:div>
            <w:div w:id="1180580465">
              <w:marLeft w:val="0"/>
              <w:marRight w:val="0"/>
              <w:marTop w:val="0"/>
              <w:marBottom w:val="0"/>
              <w:divBdr>
                <w:top w:val="none" w:sz="0" w:space="0" w:color="auto"/>
                <w:left w:val="none" w:sz="0" w:space="0" w:color="auto"/>
                <w:bottom w:val="none" w:sz="0" w:space="0" w:color="auto"/>
                <w:right w:val="none" w:sz="0" w:space="0" w:color="auto"/>
              </w:divBdr>
              <w:divsChild>
                <w:div w:id="337733978">
                  <w:marLeft w:val="0"/>
                  <w:marRight w:val="0"/>
                  <w:marTop w:val="0"/>
                  <w:marBottom w:val="0"/>
                  <w:divBdr>
                    <w:top w:val="none" w:sz="0" w:space="0" w:color="auto"/>
                    <w:left w:val="none" w:sz="0" w:space="0" w:color="auto"/>
                    <w:bottom w:val="none" w:sz="0" w:space="0" w:color="auto"/>
                    <w:right w:val="none" w:sz="0" w:space="0" w:color="auto"/>
                  </w:divBdr>
                </w:div>
              </w:divsChild>
            </w:div>
            <w:div w:id="304314000">
              <w:marLeft w:val="0"/>
              <w:marRight w:val="0"/>
              <w:marTop w:val="0"/>
              <w:marBottom w:val="0"/>
              <w:divBdr>
                <w:top w:val="none" w:sz="0" w:space="0" w:color="auto"/>
                <w:left w:val="none" w:sz="0" w:space="0" w:color="auto"/>
                <w:bottom w:val="none" w:sz="0" w:space="0" w:color="auto"/>
                <w:right w:val="none" w:sz="0" w:space="0" w:color="auto"/>
              </w:divBdr>
              <w:divsChild>
                <w:div w:id="156650632">
                  <w:marLeft w:val="0"/>
                  <w:marRight w:val="0"/>
                  <w:marTop w:val="0"/>
                  <w:marBottom w:val="0"/>
                  <w:divBdr>
                    <w:top w:val="none" w:sz="0" w:space="0" w:color="auto"/>
                    <w:left w:val="none" w:sz="0" w:space="0" w:color="auto"/>
                    <w:bottom w:val="none" w:sz="0" w:space="0" w:color="auto"/>
                    <w:right w:val="none" w:sz="0" w:space="0" w:color="auto"/>
                  </w:divBdr>
                </w:div>
                <w:div w:id="332296921">
                  <w:marLeft w:val="0"/>
                  <w:marRight w:val="0"/>
                  <w:marTop w:val="0"/>
                  <w:marBottom w:val="0"/>
                  <w:divBdr>
                    <w:top w:val="none" w:sz="0" w:space="0" w:color="auto"/>
                    <w:left w:val="none" w:sz="0" w:space="0" w:color="auto"/>
                    <w:bottom w:val="none" w:sz="0" w:space="0" w:color="auto"/>
                    <w:right w:val="none" w:sz="0" w:space="0" w:color="auto"/>
                  </w:divBdr>
                </w:div>
              </w:divsChild>
            </w:div>
            <w:div w:id="305744556">
              <w:marLeft w:val="0"/>
              <w:marRight w:val="0"/>
              <w:marTop w:val="0"/>
              <w:marBottom w:val="0"/>
              <w:divBdr>
                <w:top w:val="none" w:sz="0" w:space="0" w:color="auto"/>
                <w:left w:val="none" w:sz="0" w:space="0" w:color="auto"/>
                <w:bottom w:val="none" w:sz="0" w:space="0" w:color="auto"/>
                <w:right w:val="none" w:sz="0" w:space="0" w:color="auto"/>
              </w:divBdr>
              <w:divsChild>
                <w:div w:id="378210508">
                  <w:marLeft w:val="0"/>
                  <w:marRight w:val="0"/>
                  <w:marTop w:val="0"/>
                  <w:marBottom w:val="0"/>
                  <w:divBdr>
                    <w:top w:val="none" w:sz="0" w:space="0" w:color="auto"/>
                    <w:left w:val="none" w:sz="0" w:space="0" w:color="auto"/>
                    <w:bottom w:val="none" w:sz="0" w:space="0" w:color="auto"/>
                    <w:right w:val="none" w:sz="0" w:space="0" w:color="auto"/>
                  </w:divBdr>
                </w:div>
              </w:divsChild>
            </w:div>
            <w:div w:id="1687318457">
              <w:marLeft w:val="0"/>
              <w:marRight w:val="0"/>
              <w:marTop w:val="0"/>
              <w:marBottom w:val="0"/>
              <w:divBdr>
                <w:top w:val="none" w:sz="0" w:space="0" w:color="auto"/>
                <w:left w:val="none" w:sz="0" w:space="0" w:color="auto"/>
                <w:bottom w:val="none" w:sz="0" w:space="0" w:color="auto"/>
                <w:right w:val="none" w:sz="0" w:space="0" w:color="auto"/>
              </w:divBdr>
              <w:divsChild>
                <w:div w:id="1438983545">
                  <w:marLeft w:val="0"/>
                  <w:marRight w:val="0"/>
                  <w:marTop w:val="0"/>
                  <w:marBottom w:val="0"/>
                  <w:divBdr>
                    <w:top w:val="none" w:sz="0" w:space="0" w:color="auto"/>
                    <w:left w:val="none" w:sz="0" w:space="0" w:color="auto"/>
                    <w:bottom w:val="none" w:sz="0" w:space="0" w:color="auto"/>
                    <w:right w:val="none" w:sz="0" w:space="0" w:color="auto"/>
                  </w:divBdr>
                </w:div>
                <w:div w:id="725879401">
                  <w:marLeft w:val="0"/>
                  <w:marRight w:val="0"/>
                  <w:marTop w:val="0"/>
                  <w:marBottom w:val="0"/>
                  <w:divBdr>
                    <w:top w:val="none" w:sz="0" w:space="0" w:color="auto"/>
                    <w:left w:val="none" w:sz="0" w:space="0" w:color="auto"/>
                    <w:bottom w:val="none" w:sz="0" w:space="0" w:color="auto"/>
                    <w:right w:val="none" w:sz="0" w:space="0" w:color="auto"/>
                  </w:divBdr>
                </w:div>
              </w:divsChild>
            </w:div>
            <w:div w:id="636648861">
              <w:marLeft w:val="0"/>
              <w:marRight w:val="0"/>
              <w:marTop w:val="0"/>
              <w:marBottom w:val="0"/>
              <w:divBdr>
                <w:top w:val="none" w:sz="0" w:space="0" w:color="auto"/>
                <w:left w:val="none" w:sz="0" w:space="0" w:color="auto"/>
                <w:bottom w:val="none" w:sz="0" w:space="0" w:color="auto"/>
                <w:right w:val="none" w:sz="0" w:space="0" w:color="auto"/>
              </w:divBdr>
              <w:divsChild>
                <w:div w:id="385302333">
                  <w:marLeft w:val="0"/>
                  <w:marRight w:val="0"/>
                  <w:marTop w:val="0"/>
                  <w:marBottom w:val="0"/>
                  <w:divBdr>
                    <w:top w:val="none" w:sz="0" w:space="0" w:color="auto"/>
                    <w:left w:val="none" w:sz="0" w:space="0" w:color="auto"/>
                    <w:bottom w:val="none" w:sz="0" w:space="0" w:color="auto"/>
                    <w:right w:val="none" w:sz="0" w:space="0" w:color="auto"/>
                  </w:divBdr>
                  <w:divsChild>
                    <w:div w:id="11862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3620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3</vt:lpstr>
    </vt:vector>
  </TitlesOfParts>
  <Company>privat</Company>
  <LinksUpToDate>false</LinksUpToDate>
  <CharactersWithSpaces>4162</CharactersWithSpaces>
  <SharedDoc>false</SharedDoc>
  <HLinks>
    <vt:vector size="24" baseType="variant">
      <vt:variant>
        <vt:i4>7209070</vt:i4>
      </vt:variant>
      <vt:variant>
        <vt:i4>-1</vt:i4>
      </vt:variant>
      <vt:variant>
        <vt:i4>2060</vt:i4>
      </vt:variant>
      <vt:variant>
        <vt:i4>1</vt:i4>
      </vt:variant>
      <vt:variant>
        <vt:lpwstr>MM_Briefbogen_Word-Vorlage_03</vt:lpwstr>
      </vt:variant>
      <vt:variant>
        <vt:lpwstr/>
      </vt:variant>
      <vt:variant>
        <vt:i4>7209070</vt:i4>
      </vt:variant>
      <vt:variant>
        <vt:i4>-1</vt:i4>
      </vt:variant>
      <vt:variant>
        <vt:i4>2061</vt:i4>
      </vt:variant>
      <vt:variant>
        <vt:i4>1</vt:i4>
      </vt:variant>
      <vt:variant>
        <vt:lpwstr>MM_Briefbogen_Word-Vorlage_03</vt:lpwstr>
      </vt:variant>
      <vt:variant>
        <vt:lpwstr/>
      </vt:variant>
      <vt:variant>
        <vt:i4>7274606</vt:i4>
      </vt:variant>
      <vt:variant>
        <vt:i4>-1</vt:i4>
      </vt:variant>
      <vt:variant>
        <vt:i4>2063</vt:i4>
      </vt:variant>
      <vt:variant>
        <vt:i4>1</vt:i4>
      </vt:variant>
      <vt:variant>
        <vt:lpwstr>MM_Briefbogen_Word-Vorlage_02</vt:lpwstr>
      </vt:variant>
      <vt:variant>
        <vt:lpwstr/>
      </vt:variant>
      <vt:variant>
        <vt:i4>7077998</vt:i4>
      </vt:variant>
      <vt:variant>
        <vt:i4>-1</vt:i4>
      </vt:variant>
      <vt:variant>
        <vt:i4>2065</vt:i4>
      </vt:variant>
      <vt:variant>
        <vt:i4>1</vt:i4>
      </vt:variant>
      <vt:variant>
        <vt:lpwstr>MM_Briefbogen_Word-Vorlage_01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Cornelia Brain</dc:creator>
  <cp:keywords/>
  <cp:lastModifiedBy>Wiedemann, Sabrina</cp:lastModifiedBy>
  <cp:revision>2</cp:revision>
  <cp:lastPrinted>2024-02-19T14:18:00Z</cp:lastPrinted>
  <dcterms:created xsi:type="dcterms:W3CDTF">2024-10-23T13:02:00Z</dcterms:created>
  <dcterms:modified xsi:type="dcterms:W3CDTF">2024-10-23T13:02:00Z</dcterms:modified>
</cp:coreProperties>
</file>